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E5" w:rsidRPr="00035193" w:rsidRDefault="00EB4AE5" w:rsidP="00035193">
      <w:pPr>
        <w:spacing w:line="360" w:lineRule="auto"/>
        <w:jc w:val="center"/>
        <w:rPr>
          <w:rFonts w:ascii="Times New Roman" w:hAnsi="Times New Roman" w:cs="Times New Roman"/>
          <w:b/>
          <w:u w:val="single"/>
          <w:lang w:val="en-US"/>
        </w:rPr>
      </w:pPr>
      <w:r w:rsidRPr="00035193">
        <w:rPr>
          <w:rFonts w:ascii="Times New Roman" w:hAnsi="Times New Roman" w:cs="Times New Roman"/>
          <w:b/>
          <w:u w:val="single"/>
          <w:lang w:val="en-US"/>
        </w:rPr>
        <w:t>ΟΔΗΓΙΕΣ ΓΙΑ ΠΡΟΜΗΘΕΥΤΕΣ</w:t>
      </w:r>
    </w:p>
    <w:p w:rsidR="00EB4AE5" w:rsidRPr="00035193" w:rsidRDefault="00EB4AE5" w:rsidP="00035193">
      <w:pPr>
        <w:pStyle w:val="Default"/>
        <w:spacing w:line="360" w:lineRule="auto"/>
        <w:jc w:val="both"/>
        <w:rPr>
          <w:rFonts w:ascii="Times New Roman" w:hAnsi="Times New Roman" w:cs="Times New Roman"/>
          <w:sz w:val="22"/>
          <w:szCs w:val="22"/>
        </w:rPr>
      </w:pPr>
      <w:bookmarkStart w:id="0" w:name="OLE_LINK5"/>
      <w:bookmarkStart w:id="1" w:name="OLE_LINK6"/>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Όλα τα είδη που προορίζονται να έρθουν σε επαφή με τα τρόφιμα θα πρέπει να πληρούν όλες τις προδιαγραφές που ορίζει ο Κώδικας Τροφίμων και Ποτών (άρθρα 21-28 Υλικά και Αντικείμενα που προορίζονται να έλθουν σε επαφή με τα τρόφιμα).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Όλα τα προϊόντα να είναι σε κατάλληλες συσκευασίες σφραγισμένες.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 Τα είδη χαρτού να είναι πρωτογενή, όχι ανακυκλωμένα </w:t>
      </w:r>
      <w:proofErr w:type="spellStart"/>
      <w:r w:rsidRPr="00035193">
        <w:rPr>
          <w:rFonts w:ascii="Times New Roman" w:hAnsi="Times New Roman" w:cs="Times New Roman"/>
          <w:sz w:val="22"/>
          <w:szCs w:val="22"/>
        </w:rPr>
        <w:t>Α΄ποιότητας</w:t>
      </w:r>
      <w:proofErr w:type="spellEnd"/>
      <w:r w:rsidRPr="00035193">
        <w:rPr>
          <w:rFonts w:ascii="Times New Roman" w:hAnsi="Times New Roman" w:cs="Times New Roman"/>
          <w:sz w:val="22"/>
          <w:szCs w:val="22"/>
        </w:rPr>
        <w:t xml:space="preserve"> υψηλής λευκότητας πυκνότητας και συνεκτικότητας να είναι απαλά και απορροφητικά.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Τα απορρυπαντικά να είναι ελεγχόμενου αφρισμού και να έχουν επαρκή καθαριστική και πλυντική δράση. Μετά το πλύσιμο δεν πρέπει να μένουν κηλίδες επί των σκευών ή των επιφανειών που εφαρμόζονται. Τα συστατικά που περιέχουν να μην είναι επιβλαβή για την υγεία. Να μην περιέχουν βλαπτικές ουσίες για τον άνθρωπο και το περιβάλλον, κατά τα μέτρο του δυνατού, τα δε ΡΗ τους θα είναι τα χαμηλότερα επιτρεπτό για τη σωστή δράση τους.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Όλα τα προϊόντα καθαρισμού να διαλύονται ή να αναμιγνύονται εύκολα με το νερό.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 Όλα τα προϊόντα να μην αναδύουν δυσάρεστες οσμές και να μην προκαλούν φθορές, βραχυχρόνια ή μακροχρόνια, στις εγκαταστάσεις και στον εξοπλισμό.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Να μην είναι τοξικά κα να μην προκαλούν ερεθισμούς στα μάτια και στο δέρμα. </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Αν τα προϊόντα ταξινομούνται ως επικίνδυνα να φέρουν το σύμβολο και την ένδειξη κινδύνου, τις φράσεις κινδύνου και τις οδηγίες ασφαλούς χρήσης. Στην περίπτωση που ταξινομούνται ή επισημαίνονται ως διαβρωτικά να έχουν πώμα ασφαλείας και ανάγλυφη επισήμανση κινδύνου.</w:t>
      </w:r>
    </w:p>
    <w:p w:rsidR="00EB4AE5" w:rsidRPr="00035193" w:rsidRDefault="00EB4AE5"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Όσα από τα προϊόντα χαρακτηρίζονται ως απολυμαντικά να διαθέτουν άδεια κυκλοφορίας Ε.Ο.Φ. </w:t>
      </w:r>
      <w:bookmarkEnd w:id="0"/>
      <w:bookmarkEnd w:id="1"/>
    </w:p>
    <w:p w:rsidR="00EB4AE5" w:rsidRPr="00035193" w:rsidRDefault="00EB4AE5" w:rsidP="00035193">
      <w:pPr>
        <w:pStyle w:val="Default"/>
        <w:numPr>
          <w:ilvl w:val="1"/>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Να είναι </w:t>
      </w:r>
      <w:r w:rsidRPr="00035193">
        <w:rPr>
          <w:rFonts w:ascii="Times New Roman" w:hAnsi="Times New Roman" w:cs="Times New Roman"/>
          <w:color w:val="auto"/>
          <w:sz w:val="22"/>
          <w:szCs w:val="22"/>
        </w:rPr>
        <w:t>συσκευασμένα σύμφωνα με τις τιμές που δίνονται στην οδηγία 91/155 της Ε.Ε.</w:t>
      </w:r>
    </w:p>
    <w:p w:rsidR="00EB4AE5" w:rsidRPr="00035193" w:rsidRDefault="00EB4AE5" w:rsidP="00035193">
      <w:pPr>
        <w:pStyle w:val="Default"/>
        <w:numPr>
          <w:ilvl w:val="1"/>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Να περιέχουν συστατικά σύμφωνα με τις τιμές που δίνονται στην οδηγία 89/542 της Ε.Ε. </w:t>
      </w:r>
    </w:p>
    <w:p w:rsidR="00EB4AE5" w:rsidRPr="00035193" w:rsidRDefault="00EB4AE5" w:rsidP="00035193">
      <w:pPr>
        <w:pStyle w:val="Default"/>
        <w:numPr>
          <w:ilvl w:val="1"/>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Σε περίπτωση προβλημάτων κατά την χρήση των υλικών θα πρέπει ο προμηθευτής να παρευρεθεί σε δόκιμη χρήσης και σε περίπτωση αστοχίας, θα γίνει αντικατάσταση όλου του υλικού που θα βρίσκεται στις αποθήκες των χώρων του Δήμου και των Νομικών Προσώπων.</w:t>
      </w:r>
    </w:p>
    <w:p w:rsidR="00EB4AE5" w:rsidRPr="00035193" w:rsidRDefault="00EB4AE5" w:rsidP="00035193">
      <w:pPr>
        <w:pStyle w:val="Default"/>
        <w:numPr>
          <w:ilvl w:val="1"/>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 xml:space="preserve">Τα προϊόντα θα συνοδεύονται από οδηγίες χρήσης και οδηγίες ασφαλείας. </w:t>
      </w:r>
    </w:p>
    <w:p w:rsidR="0063589B" w:rsidRPr="00035193" w:rsidRDefault="0063589B" w:rsidP="00035193">
      <w:pPr>
        <w:pStyle w:val="Default"/>
        <w:numPr>
          <w:ilvl w:val="0"/>
          <w:numId w:val="1"/>
        </w:numPr>
        <w:spacing w:after="18" w:line="360" w:lineRule="auto"/>
        <w:jc w:val="both"/>
        <w:rPr>
          <w:rFonts w:ascii="Times New Roman" w:hAnsi="Times New Roman" w:cs="Times New Roman"/>
          <w:sz w:val="22"/>
          <w:szCs w:val="22"/>
        </w:rPr>
      </w:pPr>
      <w:r w:rsidRPr="00035193">
        <w:rPr>
          <w:rFonts w:ascii="Times New Roman" w:hAnsi="Times New Roman" w:cs="Times New Roman"/>
          <w:sz w:val="22"/>
          <w:szCs w:val="22"/>
        </w:rPr>
        <w:t>Οι διαγωνιζόμενοι υποχρεούνται να υποβάλλουν</w:t>
      </w:r>
      <w:r w:rsidR="00D822A9" w:rsidRPr="00035193">
        <w:rPr>
          <w:rFonts w:ascii="Times New Roman" w:hAnsi="Times New Roman" w:cs="Times New Roman"/>
          <w:sz w:val="22"/>
          <w:szCs w:val="22"/>
        </w:rPr>
        <w:t xml:space="preserve"> </w:t>
      </w:r>
      <w:r w:rsidRPr="00035193">
        <w:rPr>
          <w:rFonts w:ascii="Times New Roman" w:hAnsi="Times New Roman" w:cs="Times New Roman"/>
          <w:sz w:val="22"/>
          <w:szCs w:val="22"/>
        </w:rPr>
        <w:t>την εμπορική ονομασία των προϊόντων που προσφέρουν καθώς και την ονομασία της εταιρείας παραγωγής των προϊόντων, χώρα προέλευσης και παραγωγής των προσφερομένων ειδών, το εργοστάσιο το οποίο θα παρασκευάσει τα προσφερόμενα είδη, (εφόσον φυσικά δεν τα παράγει ο ίδιος) ή τον παραγωγό, καθώς και τον τόπο εγκατάστασης του</w:t>
      </w:r>
      <w:r w:rsidR="00035193" w:rsidRPr="00035193">
        <w:rPr>
          <w:rFonts w:ascii="Times New Roman" w:hAnsi="Times New Roman" w:cs="Times New Roman"/>
          <w:sz w:val="22"/>
          <w:szCs w:val="22"/>
        </w:rPr>
        <w:t>.</w:t>
      </w:r>
    </w:p>
    <w:p w:rsidR="00EB4AE5" w:rsidRPr="00035193" w:rsidRDefault="00EB4AE5" w:rsidP="00066D6D">
      <w:pPr>
        <w:pStyle w:val="a3"/>
        <w:numPr>
          <w:ilvl w:val="0"/>
          <w:numId w:val="1"/>
        </w:numPr>
        <w:spacing w:line="360" w:lineRule="auto"/>
        <w:jc w:val="both"/>
        <w:rPr>
          <w:sz w:val="22"/>
          <w:szCs w:val="22"/>
        </w:rPr>
      </w:pPr>
      <w:r w:rsidRPr="00035193">
        <w:rPr>
          <w:sz w:val="22"/>
          <w:szCs w:val="22"/>
        </w:rPr>
        <w:t>Τα προσφερόμενα είδη πρέπει να</w:t>
      </w:r>
      <w:r w:rsidRPr="00035193">
        <w:rPr>
          <w:b/>
          <w:sz w:val="22"/>
          <w:szCs w:val="22"/>
        </w:rPr>
        <w:t xml:space="preserve"> συμμορφώνονται</w:t>
      </w:r>
      <w:r w:rsidRPr="00035193">
        <w:rPr>
          <w:sz w:val="22"/>
          <w:szCs w:val="22"/>
        </w:rPr>
        <w:t xml:space="preserve"> με τις απαιτήσεις των Διεθνών και Ευρωπαϊκών προτύπων και να φέρουν τη προβλεπόμενη σήμανση </w:t>
      </w:r>
      <w:r w:rsidRPr="00035193">
        <w:rPr>
          <w:sz w:val="22"/>
          <w:szCs w:val="22"/>
          <w:lang w:val="en-US"/>
        </w:rPr>
        <w:t>CE</w:t>
      </w:r>
      <w:r w:rsidRPr="00035193">
        <w:rPr>
          <w:sz w:val="22"/>
          <w:szCs w:val="22"/>
        </w:rPr>
        <w:t>.</w:t>
      </w:r>
    </w:p>
    <w:p w:rsidR="00066D6D" w:rsidRPr="00043026" w:rsidRDefault="00066D6D" w:rsidP="00066D6D">
      <w:pPr>
        <w:pStyle w:val="a3"/>
        <w:numPr>
          <w:ilvl w:val="0"/>
          <w:numId w:val="1"/>
        </w:numPr>
        <w:spacing w:line="360" w:lineRule="auto"/>
        <w:jc w:val="both"/>
        <w:rPr>
          <w:rStyle w:val="fontstyle01"/>
          <w:rFonts w:ascii="Times New Roman" w:hAnsi="Times New Roman" w:cs="Times New Roman"/>
          <w:bCs/>
          <w:color w:val="auto"/>
          <w:sz w:val="22"/>
          <w:szCs w:val="22"/>
        </w:rPr>
      </w:pPr>
      <w:r w:rsidRPr="00043026">
        <w:rPr>
          <w:bCs/>
        </w:rPr>
        <w:lastRenderedPageBreak/>
        <w:t xml:space="preserve">Στην περίπτωση που η μειοδότρια εταιρεία </w:t>
      </w:r>
      <w:r w:rsidRPr="00043026">
        <w:rPr>
          <w:b/>
          <w:bCs/>
        </w:rPr>
        <w:t xml:space="preserve">δεν εκτελέσει το σύνολο της παραγγελίας εντός </w:t>
      </w:r>
      <w:r w:rsidR="008325E7">
        <w:rPr>
          <w:b/>
          <w:bCs/>
        </w:rPr>
        <w:t>πέντε</w:t>
      </w:r>
      <w:r w:rsidRPr="00043026">
        <w:rPr>
          <w:b/>
          <w:bCs/>
        </w:rPr>
        <w:t xml:space="preserve"> εργάσιμων ημερών</w:t>
      </w:r>
      <w:r w:rsidRPr="00043026">
        <w:rPr>
          <w:bCs/>
        </w:rPr>
        <w:t>, η παραγγελία θα θεωρηθεί άκυρη και το νοσοκομείο θα περάσει στην αμέσως επομένη εταιρεία χωρίς άλλη ειδοποίηση</w:t>
      </w:r>
      <w:r w:rsidRPr="00043026">
        <w:rPr>
          <w:bCs/>
          <w:sz w:val="22"/>
          <w:szCs w:val="22"/>
        </w:rPr>
        <w:t>.</w:t>
      </w:r>
    </w:p>
    <w:p w:rsidR="00EB4AE5" w:rsidRPr="00035193" w:rsidRDefault="00EB4AE5" w:rsidP="00BD1C20">
      <w:pPr>
        <w:pStyle w:val="a3"/>
        <w:numPr>
          <w:ilvl w:val="0"/>
          <w:numId w:val="1"/>
        </w:numPr>
        <w:spacing w:line="360" w:lineRule="auto"/>
        <w:jc w:val="both"/>
        <w:rPr>
          <w:bCs/>
          <w:sz w:val="22"/>
          <w:szCs w:val="22"/>
        </w:rPr>
      </w:pPr>
      <w:r w:rsidRPr="00035193">
        <w:rPr>
          <w:bCs/>
          <w:sz w:val="22"/>
          <w:szCs w:val="22"/>
        </w:rPr>
        <w:t xml:space="preserve">Στην προσφορά θα </w:t>
      </w:r>
      <w:r w:rsidRPr="00035193">
        <w:rPr>
          <w:b/>
          <w:bCs/>
          <w:sz w:val="22"/>
          <w:szCs w:val="22"/>
        </w:rPr>
        <w:t>πρέπει να αναφέρεται</w:t>
      </w:r>
      <w:r w:rsidRPr="00035193">
        <w:rPr>
          <w:bCs/>
          <w:sz w:val="22"/>
          <w:szCs w:val="22"/>
        </w:rPr>
        <w:t xml:space="preserve"> ο αριθμός παραγγελίας και το ελάχιστο χρονικό διάστημα παράδοσης τους από την ημέρα λήψης της παραγγελίας.</w:t>
      </w:r>
    </w:p>
    <w:p w:rsidR="00EB4AE5" w:rsidRPr="00035193" w:rsidRDefault="00EB4AE5" w:rsidP="00BD1C20">
      <w:pPr>
        <w:pStyle w:val="a3"/>
        <w:numPr>
          <w:ilvl w:val="0"/>
          <w:numId w:val="1"/>
        </w:numPr>
        <w:spacing w:line="360" w:lineRule="auto"/>
        <w:jc w:val="both"/>
        <w:rPr>
          <w:bCs/>
          <w:sz w:val="22"/>
          <w:szCs w:val="22"/>
        </w:rPr>
      </w:pPr>
      <w:r w:rsidRPr="00035193">
        <w:rPr>
          <w:bCs/>
          <w:sz w:val="22"/>
          <w:szCs w:val="22"/>
        </w:rPr>
        <w:t xml:space="preserve">Πριν την εκτέλεση  της παραγγελίας η μειοδότρια εταιρεία θα πρέπει να αποστείλει μέσω email ή </w:t>
      </w:r>
      <w:proofErr w:type="spellStart"/>
      <w:r w:rsidRPr="00035193">
        <w:rPr>
          <w:bCs/>
          <w:sz w:val="22"/>
          <w:szCs w:val="22"/>
        </w:rPr>
        <w:t>fax</w:t>
      </w:r>
      <w:proofErr w:type="spellEnd"/>
      <w:r w:rsidRPr="00035193">
        <w:rPr>
          <w:bCs/>
          <w:sz w:val="22"/>
          <w:szCs w:val="22"/>
        </w:rPr>
        <w:t xml:space="preserve"> τα πιστοποιητικά σήμανσης CE, ειδάλλως η παραγγελία θα ακυρωθεί.</w:t>
      </w:r>
    </w:p>
    <w:p w:rsidR="00EB4AE5" w:rsidRPr="00BD1C20" w:rsidRDefault="00EB4AE5" w:rsidP="00BD1C20">
      <w:pPr>
        <w:pStyle w:val="a3"/>
        <w:numPr>
          <w:ilvl w:val="0"/>
          <w:numId w:val="1"/>
        </w:numPr>
        <w:spacing w:line="360" w:lineRule="auto"/>
        <w:jc w:val="both"/>
        <w:rPr>
          <w:sz w:val="22"/>
          <w:szCs w:val="22"/>
        </w:rPr>
      </w:pPr>
      <w:r w:rsidRPr="00035193">
        <w:rPr>
          <w:bCs/>
          <w:sz w:val="22"/>
          <w:szCs w:val="22"/>
        </w:rPr>
        <w:t xml:space="preserve">Η ισχύς της προσφοράς παρακαλούμε </w:t>
      </w:r>
      <w:r w:rsidR="002A4C1B">
        <w:rPr>
          <w:bCs/>
        </w:rPr>
        <w:t xml:space="preserve">να είναι </w:t>
      </w:r>
      <w:r w:rsidR="00010DF6">
        <w:rPr>
          <w:bCs/>
        </w:rPr>
        <w:t xml:space="preserve"> </w:t>
      </w:r>
      <w:r w:rsidR="002A4C1B">
        <w:rPr>
          <w:b/>
          <w:bCs/>
          <w:i/>
        </w:rPr>
        <w:t xml:space="preserve">ΕΞΑΜΗΝΗΣ </w:t>
      </w:r>
      <w:r w:rsidR="00010DF6">
        <w:rPr>
          <w:bCs/>
        </w:rPr>
        <w:t xml:space="preserve"> </w:t>
      </w:r>
      <w:r w:rsidR="00010DF6">
        <w:rPr>
          <w:b/>
          <w:bCs/>
          <w:i/>
        </w:rPr>
        <w:t>διάρκειας</w:t>
      </w:r>
      <w:r w:rsidR="00010DF6">
        <w:rPr>
          <w:bCs/>
        </w:rPr>
        <w:t>.</w:t>
      </w:r>
    </w:p>
    <w:p w:rsidR="00BD1C20" w:rsidRPr="00BD1C20" w:rsidRDefault="00BD1C20" w:rsidP="00BD1C20">
      <w:pPr>
        <w:pStyle w:val="a3"/>
        <w:numPr>
          <w:ilvl w:val="0"/>
          <w:numId w:val="1"/>
        </w:numPr>
        <w:spacing w:line="360" w:lineRule="auto"/>
        <w:jc w:val="both"/>
        <w:rPr>
          <w:bCs/>
        </w:rPr>
      </w:pPr>
      <w:r w:rsidRPr="0082628D">
        <w:rPr>
          <w:bCs/>
        </w:rPr>
        <w:t xml:space="preserve">Η προσφορά σας θα είναι αποδεκτή, εφόσον πραγματοποιηθεί </w:t>
      </w:r>
      <w:r w:rsidRPr="0082628D">
        <w:rPr>
          <w:bCs/>
          <w:u w:val="single"/>
        </w:rPr>
        <w:t>αποκλειστικά και μόνο</w:t>
      </w:r>
      <w:r w:rsidRPr="0082628D">
        <w:rPr>
          <w:bCs/>
        </w:rPr>
        <w:t xml:space="preserve"> μέσω της πλατφόρμας </w:t>
      </w:r>
      <w:proofErr w:type="spellStart"/>
      <w:r w:rsidRPr="0082628D">
        <w:rPr>
          <w:bCs/>
          <w:lang w:val="en-US"/>
        </w:rPr>
        <w:t>iSupplies</w:t>
      </w:r>
      <w:proofErr w:type="spellEnd"/>
      <w:r w:rsidRPr="0082628D">
        <w:rPr>
          <w:bCs/>
        </w:rPr>
        <w:t>. Σε περίπτωση που υπάρχει πρόβλημα, ενημερώστε μας έγκαιρα, όσο είναι ενεργός ο διαγωνισμός, για να δοθεί παράταση.</w:t>
      </w:r>
    </w:p>
    <w:p w:rsidR="00EB4AE5" w:rsidRPr="00055DD1" w:rsidRDefault="00EB4AE5" w:rsidP="00BD1C20">
      <w:pPr>
        <w:pStyle w:val="a3"/>
        <w:numPr>
          <w:ilvl w:val="0"/>
          <w:numId w:val="1"/>
        </w:numPr>
        <w:spacing w:line="360" w:lineRule="auto"/>
        <w:jc w:val="both"/>
        <w:rPr>
          <w:bCs/>
          <w:sz w:val="22"/>
          <w:szCs w:val="22"/>
          <w:u w:val="single"/>
        </w:rPr>
      </w:pPr>
      <w:r w:rsidRPr="00055DD1">
        <w:rPr>
          <w:bCs/>
          <w:sz w:val="22"/>
          <w:szCs w:val="22"/>
          <w:u w:val="single"/>
        </w:rPr>
        <w:t>Η προσφορά σας να κατατεθεί και σε συνημμένο αρχείο.</w:t>
      </w:r>
    </w:p>
    <w:p w:rsidR="00055DD1" w:rsidRPr="00043026" w:rsidRDefault="002A4C1B" w:rsidP="00BD1C20">
      <w:pPr>
        <w:pStyle w:val="a3"/>
        <w:numPr>
          <w:ilvl w:val="0"/>
          <w:numId w:val="1"/>
        </w:numPr>
        <w:tabs>
          <w:tab w:val="left" w:pos="-426"/>
        </w:tabs>
        <w:spacing w:line="360" w:lineRule="auto"/>
        <w:ind w:right="402"/>
        <w:jc w:val="both"/>
      </w:pPr>
      <w:r>
        <w:t xml:space="preserve">Στοιχεία Επικοινωνίας: </w:t>
      </w:r>
      <w:r w:rsidR="00055DD1" w:rsidRPr="00043026">
        <w:rPr>
          <w:lang w:val="en-US"/>
        </w:rPr>
        <w:t>Email</w:t>
      </w:r>
      <w:r w:rsidRPr="002A4C1B">
        <w:t>:</w:t>
      </w:r>
      <w:r w:rsidR="00055DD1" w:rsidRPr="00043026">
        <w:t xml:space="preserve"> </w:t>
      </w:r>
      <w:proofErr w:type="spellStart"/>
      <w:r>
        <w:rPr>
          <w:lang w:val="en-US"/>
        </w:rPr>
        <w:t>apylikou</w:t>
      </w:r>
      <w:proofErr w:type="spellEnd"/>
      <w:r w:rsidR="00055DD1" w:rsidRPr="00043026">
        <w:t>@</w:t>
      </w:r>
      <w:proofErr w:type="spellStart"/>
      <w:r w:rsidR="00055DD1" w:rsidRPr="00043026">
        <w:rPr>
          <w:lang w:val="en-US"/>
        </w:rPr>
        <w:t>nosflorinas</w:t>
      </w:r>
      <w:proofErr w:type="spellEnd"/>
      <w:r w:rsidR="00055DD1" w:rsidRPr="00043026">
        <w:t>.</w:t>
      </w:r>
      <w:r w:rsidR="00055DD1" w:rsidRPr="00043026">
        <w:rPr>
          <w:lang w:val="en-US"/>
        </w:rPr>
        <w:t>gr</w:t>
      </w:r>
      <w:r w:rsidR="00055DD1" w:rsidRPr="00043026">
        <w:t xml:space="preserve">,  </w:t>
      </w:r>
      <w:hyperlink r:id="rId5" w:history="1">
        <w:r w:rsidRPr="00B01837">
          <w:rPr>
            <w:rStyle w:val="-"/>
            <w:lang w:val="en-US"/>
          </w:rPr>
          <w:t>prom</w:t>
        </w:r>
        <w:r w:rsidRPr="002A4C1B">
          <w:rPr>
            <w:rStyle w:val="-"/>
          </w:rPr>
          <w:t>1</w:t>
        </w:r>
        <w:r w:rsidRPr="00B01837">
          <w:rPr>
            <w:rStyle w:val="-"/>
          </w:rPr>
          <w:t>@</w:t>
        </w:r>
        <w:proofErr w:type="spellStart"/>
        <w:r w:rsidRPr="00B01837">
          <w:rPr>
            <w:rStyle w:val="-"/>
            <w:lang w:val="en-US"/>
          </w:rPr>
          <w:t>nosflorinas</w:t>
        </w:r>
        <w:proofErr w:type="spellEnd"/>
        <w:r w:rsidRPr="00B01837">
          <w:rPr>
            <w:rStyle w:val="-"/>
          </w:rPr>
          <w:t>.</w:t>
        </w:r>
        <w:r w:rsidRPr="00B01837">
          <w:rPr>
            <w:rStyle w:val="-"/>
            <w:lang w:val="en-US"/>
          </w:rPr>
          <w:t>gr</w:t>
        </w:r>
      </w:hyperlink>
      <w:r w:rsidR="00055DD1" w:rsidRPr="00043026">
        <w:t xml:space="preserve">   Τηλ.23853/50266,   Φαξ 23850/ 22175    </w:t>
      </w:r>
    </w:p>
    <w:p w:rsidR="00055DD1" w:rsidRPr="00043026" w:rsidRDefault="00055DD1" w:rsidP="00BD1C20">
      <w:pPr>
        <w:pStyle w:val="a3"/>
        <w:numPr>
          <w:ilvl w:val="0"/>
          <w:numId w:val="1"/>
        </w:numPr>
        <w:tabs>
          <w:tab w:val="left" w:pos="-426"/>
        </w:tabs>
        <w:spacing w:line="360" w:lineRule="auto"/>
        <w:ind w:right="402"/>
        <w:jc w:val="both"/>
      </w:pPr>
      <w:r w:rsidRPr="00043026">
        <w:t xml:space="preserve"> Στοιχεία Επικοινωνίας για διευκρινήσεις επί των τεχνικών προδιαγραφών των υλικών: κ. </w:t>
      </w:r>
      <w:r w:rsidR="00F15A5F">
        <w:t>Μιαούλη Ελένη Διαχειρί</w:t>
      </w:r>
      <w:r w:rsidR="00B14440">
        <w:t>στρια</w:t>
      </w:r>
      <w:r w:rsidR="002A4C1B">
        <w:t xml:space="preserve">, </w:t>
      </w:r>
      <w:proofErr w:type="spellStart"/>
      <w:r w:rsidR="002A4C1B">
        <w:t>τηλ</w:t>
      </w:r>
      <w:proofErr w:type="spellEnd"/>
      <w:r w:rsidR="002A4C1B">
        <w:t xml:space="preserve">. 2385350274 </w:t>
      </w:r>
      <w:r w:rsidRPr="00043026">
        <w:t xml:space="preserve">     </w:t>
      </w:r>
      <w:bookmarkStart w:id="2" w:name="_GoBack"/>
      <w:bookmarkEnd w:id="2"/>
      <w:r w:rsidRPr="00043026">
        <w:t xml:space="preserve">                          </w:t>
      </w:r>
    </w:p>
    <w:p w:rsidR="000332AC" w:rsidRPr="00035193" w:rsidRDefault="000332AC" w:rsidP="00055DD1">
      <w:pPr>
        <w:pStyle w:val="a3"/>
        <w:tabs>
          <w:tab w:val="left" w:pos="-426"/>
        </w:tabs>
        <w:spacing w:line="360" w:lineRule="auto"/>
        <w:ind w:right="402"/>
        <w:jc w:val="both"/>
        <w:rPr>
          <w:sz w:val="22"/>
          <w:szCs w:val="22"/>
        </w:rPr>
      </w:pPr>
    </w:p>
    <w:sectPr w:rsidR="000332AC" w:rsidRPr="00035193" w:rsidSect="00035193">
      <w:pgSz w:w="11906" w:h="16838"/>
      <w:pgMar w:top="1440" w:right="1247" w:bottom="144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altName w:val="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47354"/>
    <w:multiLevelType w:val="hybridMultilevel"/>
    <w:tmpl w:val="A1A4A9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6D342FB"/>
    <w:multiLevelType w:val="hybridMultilevel"/>
    <w:tmpl w:val="A1A4A9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C3C52DB"/>
    <w:multiLevelType w:val="hybridMultilevel"/>
    <w:tmpl w:val="A1A4A9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B4AE5"/>
    <w:rsid w:val="00010DF6"/>
    <w:rsid w:val="000332AC"/>
    <w:rsid w:val="00035193"/>
    <w:rsid w:val="0005178D"/>
    <w:rsid w:val="00055DD1"/>
    <w:rsid w:val="00066D6D"/>
    <w:rsid w:val="000C1642"/>
    <w:rsid w:val="002A4C1B"/>
    <w:rsid w:val="003F59B9"/>
    <w:rsid w:val="0057668F"/>
    <w:rsid w:val="0063589B"/>
    <w:rsid w:val="00713E79"/>
    <w:rsid w:val="008325E7"/>
    <w:rsid w:val="009D485E"/>
    <w:rsid w:val="009D48FF"/>
    <w:rsid w:val="00B14440"/>
    <w:rsid w:val="00B7209E"/>
    <w:rsid w:val="00BD1C20"/>
    <w:rsid w:val="00C949EA"/>
    <w:rsid w:val="00D508D6"/>
    <w:rsid w:val="00D822A9"/>
    <w:rsid w:val="00DD126C"/>
    <w:rsid w:val="00EB4AE5"/>
    <w:rsid w:val="00F15A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8C8563-D2D9-424C-9041-CD92E8BC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A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B4AE5"/>
    <w:pPr>
      <w:autoSpaceDE w:val="0"/>
      <w:autoSpaceDN w:val="0"/>
      <w:adjustRightInd w:val="0"/>
    </w:pPr>
    <w:rPr>
      <w:rFonts w:ascii="Verdana" w:hAnsi="Verdana" w:cs="Verdana"/>
      <w:color w:val="000000"/>
      <w:sz w:val="24"/>
      <w:szCs w:val="24"/>
    </w:rPr>
  </w:style>
  <w:style w:type="paragraph" w:styleId="a3">
    <w:name w:val="List Paragraph"/>
    <w:basedOn w:val="a"/>
    <w:uiPriority w:val="99"/>
    <w:qFormat/>
    <w:rsid w:val="00EB4AE5"/>
    <w:pPr>
      <w:ind w:left="720"/>
    </w:pPr>
    <w:rPr>
      <w:rFonts w:ascii="Times New Roman" w:eastAsia="Times New Roman" w:hAnsi="Times New Roman" w:cs="Times New Roman"/>
      <w:sz w:val="24"/>
      <w:szCs w:val="24"/>
      <w:lang w:eastAsia="el-GR"/>
    </w:rPr>
  </w:style>
  <w:style w:type="character" w:styleId="-">
    <w:name w:val="Hyperlink"/>
    <w:basedOn w:val="a0"/>
    <w:uiPriority w:val="99"/>
    <w:unhideWhenUsed/>
    <w:rsid w:val="00EB4AE5"/>
    <w:rPr>
      <w:color w:val="0000FF" w:themeColor="hyperlink"/>
      <w:u w:val="single"/>
    </w:rPr>
  </w:style>
  <w:style w:type="character" w:customStyle="1" w:styleId="fontstyle01">
    <w:name w:val="fontstyle01"/>
    <w:basedOn w:val="a0"/>
    <w:rsid w:val="00066D6D"/>
    <w:rPr>
      <w:rFonts w:ascii="Arial" w:hAnsi="Arial" w:cs="Arial"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m1@nosflorinas.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587</Words>
  <Characters>3170</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ΘΕΟΔΩΡΙΔΟΥ</dc:creator>
  <cp:lastModifiedBy>ΑΠΟΘΗΚΗ ΥΛΙΚΟΥ-ΑΝΑΛΩΣΙΜΩΝ</cp:lastModifiedBy>
  <cp:revision>14</cp:revision>
  <dcterms:created xsi:type="dcterms:W3CDTF">2017-06-14T11:13:00Z</dcterms:created>
  <dcterms:modified xsi:type="dcterms:W3CDTF">2022-10-13T08:44:00Z</dcterms:modified>
</cp:coreProperties>
</file>