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30A5F" w14:textId="34165A56" w:rsidR="00E90017" w:rsidRPr="009A4BCB" w:rsidRDefault="00B97E2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4BCB">
        <w:rPr>
          <w:rFonts w:ascii="Times New Roman" w:hAnsi="Times New Roman" w:cs="Times New Roman"/>
          <w:b/>
          <w:bCs/>
          <w:sz w:val="28"/>
          <w:szCs w:val="28"/>
        </w:rPr>
        <w:t>ΠΡΟΔΙΑΓΡΑΦΕΣ</w:t>
      </w:r>
    </w:p>
    <w:p w14:paraId="5894614B" w14:textId="4F656219" w:rsidR="00B97E22" w:rsidRPr="009A4BCB" w:rsidRDefault="00B97E22">
      <w:pPr>
        <w:rPr>
          <w:rFonts w:ascii="Times New Roman" w:hAnsi="Times New Roman" w:cs="Times New Roman"/>
        </w:rPr>
      </w:pPr>
    </w:p>
    <w:p w14:paraId="2CE1E20B" w14:textId="77777777" w:rsidR="00B97E22" w:rsidRPr="009A4BCB" w:rsidRDefault="00B97E22" w:rsidP="00B97E22">
      <w:pPr>
        <w:rPr>
          <w:rFonts w:ascii="Times New Roman" w:hAnsi="Times New Roman" w:cs="Times New Roman"/>
          <w:b/>
          <w:bCs/>
        </w:rPr>
      </w:pPr>
      <w:r w:rsidRPr="009A4BCB">
        <w:rPr>
          <w:rFonts w:ascii="Times New Roman" w:hAnsi="Times New Roman" w:cs="Times New Roman"/>
          <w:b/>
          <w:bCs/>
          <w:u w:val="single"/>
        </w:rPr>
        <w:t>Α/Α 1</w:t>
      </w:r>
      <w:r w:rsidRPr="009A4BCB">
        <w:rPr>
          <w:rFonts w:ascii="Times New Roman" w:hAnsi="Times New Roman" w:cs="Times New Roman"/>
          <w:b/>
          <w:bCs/>
        </w:rPr>
        <w:t xml:space="preserve"> </w:t>
      </w:r>
      <w:r w:rsidRPr="009A4BCB">
        <w:rPr>
          <w:rFonts w:ascii="Times New Roman" w:hAnsi="Times New Roman" w:cs="Times New Roman"/>
          <w:b/>
          <w:bCs/>
        </w:rPr>
        <w:t>ΦΙΑΛΙΔΙΟ ΓΙΑ ΕΝΔΟΚΥΣΤΙΚΗ ΕΓΧΥΣΗ</w:t>
      </w:r>
      <w:r w:rsidRPr="009A4BCB">
        <w:rPr>
          <w:rFonts w:ascii="Times New Roman" w:hAnsi="Times New Roman" w:cs="Times New Roman"/>
          <w:b/>
          <w:bCs/>
        </w:rPr>
        <w:t xml:space="preserve"> </w:t>
      </w:r>
    </w:p>
    <w:p w14:paraId="1E52511B" w14:textId="70A979D7" w:rsidR="00B97E22" w:rsidRPr="009A4BCB" w:rsidRDefault="00B97E22" w:rsidP="00B97E22">
      <w:pPr>
        <w:rPr>
          <w:rFonts w:ascii="Times New Roman" w:hAnsi="Times New Roman" w:cs="Times New Roman"/>
        </w:rPr>
      </w:pPr>
      <w:r w:rsidRPr="00B97E22">
        <w:rPr>
          <w:rFonts w:ascii="Times New Roman" w:hAnsi="Times New Roman" w:cs="Times New Roman"/>
        </w:rPr>
        <w:t xml:space="preserve">Φιαλίδιο για </w:t>
      </w:r>
      <w:proofErr w:type="spellStart"/>
      <w:r w:rsidRPr="00B97E22">
        <w:rPr>
          <w:rFonts w:ascii="Times New Roman" w:hAnsi="Times New Roman" w:cs="Times New Roman"/>
        </w:rPr>
        <w:t>ενδοκυστική</w:t>
      </w:r>
      <w:proofErr w:type="spellEnd"/>
      <w:r w:rsidRPr="00B97E22">
        <w:rPr>
          <w:rFonts w:ascii="Times New Roman" w:hAnsi="Times New Roman" w:cs="Times New Roman"/>
        </w:rPr>
        <w:t xml:space="preserve"> έγχυση </w:t>
      </w:r>
      <w:proofErr w:type="spellStart"/>
      <w:r w:rsidRPr="00B97E22">
        <w:rPr>
          <w:rFonts w:ascii="Times New Roman" w:hAnsi="Times New Roman" w:cs="Times New Roman"/>
        </w:rPr>
        <w:t>Adelmidrol</w:t>
      </w:r>
      <w:proofErr w:type="spellEnd"/>
      <w:r w:rsidRPr="00B97E22">
        <w:rPr>
          <w:rFonts w:ascii="Times New Roman" w:hAnsi="Times New Roman" w:cs="Times New Roman"/>
        </w:rPr>
        <w:t xml:space="preserve"> 2% + </w:t>
      </w:r>
      <w:proofErr w:type="spellStart"/>
      <w:r w:rsidRPr="00B97E22">
        <w:rPr>
          <w:rFonts w:ascii="Times New Roman" w:hAnsi="Times New Roman" w:cs="Times New Roman"/>
        </w:rPr>
        <w:t>Hyaluronic</w:t>
      </w:r>
      <w:proofErr w:type="spellEnd"/>
      <w:r w:rsidRPr="00B97E22">
        <w:rPr>
          <w:rFonts w:ascii="Times New Roman" w:hAnsi="Times New Roman" w:cs="Times New Roman"/>
        </w:rPr>
        <w:t xml:space="preserve"> </w:t>
      </w:r>
      <w:proofErr w:type="spellStart"/>
      <w:r w:rsidRPr="00B97E22">
        <w:rPr>
          <w:rFonts w:ascii="Times New Roman" w:hAnsi="Times New Roman" w:cs="Times New Roman"/>
        </w:rPr>
        <w:t>acid</w:t>
      </w:r>
      <w:proofErr w:type="spellEnd"/>
      <w:r w:rsidRPr="00B97E22">
        <w:rPr>
          <w:rFonts w:ascii="Times New Roman" w:hAnsi="Times New Roman" w:cs="Times New Roman"/>
        </w:rPr>
        <w:t xml:space="preserve"> 0,1%</w:t>
      </w:r>
      <w:r w:rsidRPr="009A4BCB">
        <w:rPr>
          <w:rFonts w:ascii="Times New Roman" w:hAnsi="Times New Roman" w:cs="Times New Roman"/>
        </w:rPr>
        <w:t xml:space="preserve">, </w:t>
      </w:r>
      <w:r w:rsidRPr="009A4BCB">
        <w:rPr>
          <w:rFonts w:ascii="Times New Roman" w:hAnsi="Times New Roman" w:cs="Times New Roman"/>
        </w:rPr>
        <w:t>για τις φλεγμονώδεις καταστάσεις πάσης αιτιολογίας της Ουροδόχου Κύστης</w:t>
      </w:r>
      <w:r w:rsidRPr="009A4BCB">
        <w:rPr>
          <w:rFonts w:ascii="Times New Roman" w:hAnsi="Times New Roman" w:cs="Times New Roman"/>
        </w:rPr>
        <w:t xml:space="preserve">. </w:t>
      </w:r>
    </w:p>
    <w:p w14:paraId="61D36990" w14:textId="0685A80F" w:rsidR="00B97E22" w:rsidRPr="009A4BCB" w:rsidRDefault="00B97E22" w:rsidP="00B97E22">
      <w:pPr>
        <w:rPr>
          <w:rFonts w:ascii="Times New Roman" w:hAnsi="Times New Roman" w:cs="Times New Roman"/>
        </w:rPr>
      </w:pPr>
    </w:p>
    <w:p w14:paraId="508D0CC2" w14:textId="4E2F48FD" w:rsidR="00B97E22" w:rsidRPr="009A4BCB" w:rsidRDefault="00B97E22" w:rsidP="00B97E22">
      <w:pPr>
        <w:rPr>
          <w:rFonts w:ascii="Times New Roman" w:hAnsi="Times New Roman" w:cs="Times New Roman"/>
        </w:rPr>
      </w:pPr>
    </w:p>
    <w:p w14:paraId="070FFBF0" w14:textId="7EED9C57" w:rsidR="00B97E22" w:rsidRDefault="00B97E22" w:rsidP="00B97E22">
      <w:pPr>
        <w:rPr>
          <w:rFonts w:ascii="Times New Roman" w:hAnsi="Times New Roman" w:cs="Times New Roman"/>
          <w:b/>
          <w:bCs/>
        </w:rPr>
      </w:pPr>
      <w:r w:rsidRPr="009A4BCB">
        <w:rPr>
          <w:rFonts w:ascii="Times New Roman" w:hAnsi="Times New Roman" w:cs="Times New Roman"/>
          <w:b/>
          <w:bCs/>
          <w:u w:val="single"/>
        </w:rPr>
        <w:t>Α/Α 2</w:t>
      </w:r>
      <w:r w:rsidRPr="009A4BCB">
        <w:rPr>
          <w:rFonts w:ascii="Times New Roman" w:hAnsi="Times New Roman" w:cs="Times New Roman"/>
          <w:b/>
          <w:bCs/>
        </w:rPr>
        <w:t xml:space="preserve"> </w:t>
      </w:r>
      <w:r w:rsidRPr="009A4BCB">
        <w:rPr>
          <w:rFonts w:ascii="Times New Roman" w:hAnsi="Times New Roman" w:cs="Times New Roman"/>
          <w:b/>
          <w:bCs/>
        </w:rPr>
        <w:t>ΣΥΣΤΗΜΑ ΧΟΡΗΓΗΣΗΣ ΥΔΑΤΟΔΙΑΛΥΤΗΣ ΑΠΟΣΤΕΙΡΩΜΕΝΗΣ ΧΛΩΡΕΞΙΔΙΝΗΣ ΣΕ ΣΥΡΙΓΓΑ</w:t>
      </w:r>
      <w:r w:rsidRPr="009A4BCB">
        <w:rPr>
          <w:rFonts w:ascii="Times New Roman" w:hAnsi="Times New Roman" w:cs="Times New Roman"/>
          <w:b/>
          <w:bCs/>
        </w:rPr>
        <w:t xml:space="preserve"> </w:t>
      </w:r>
    </w:p>
    <w:p w14:paraId="387D85F8" w14:textId="1C23D424" w:rsidR="00AE5238" w:rsidRDefault="00AE5238" w:rsidP="00B97E22">
      <w:pPr>
        <w:rPr>
          <w:rFonts w:ascii="Times New Roman" w:hAnsi="Times New Roman" w:cs="Times New Roman"/>
        </w:rPr>
      </w:pPr>
      <w:r w:rsidRPr="00AE5238">
        <w:rPr>
          <w:rFonts w:ascii="Times New Roman" w:hAnsi="Times New Roman" w:cs="Times New Roman"/>
        </w:rPr>
        <w:t xml:space="preserve">Το </w:t>
      </w:r>
      <w:r w:rsidR="00D90874" w:rsidRPr="00AE5238">
        <w:rPr>
          <w:rFonts w:ascii="Times New Roman" w:hAnsi="Times New Roman" w:cs="Times New Roman"/>
        </w:rPr>
        <w:t>προϊόν</w:t>
      </w:r>
      <w:r w:rsidRPr="00AE5238">
        <w:rPr>
          <w:rFonts w:ascii="Times New Roman" w:hAnsi="Times New Roman" w:cs="Times New Roman"/>
        </w:rPr>
        <w:t xml:space="preserve"> να συγκαταλέγεται στην κατηγορία των ιατροτεχνολογικών προϊόντων και </w:t>
      </w:r>
      <w:r>
        <w:rPr>
          <w:rFonts w:ascii="Times New Roman" w:hAnsi="Times New Roman" w:cs="Times New Roman"/>
        </w:rPr>
        <w:t xml:space="preserve">να </w:t>
      </w:r>
      <w:r w:rsidRPr="00AE5238">
        <w:rPr>
          <w:rFonts w:ascii="Times New Roman" w:hAnsi="Times New Roman" w:cs="Times New Roman"/>
        </w:rPr>
        <w:t xml:space="preserve">φέρει σήμανση </w:t>
      </w:r>
      <w:r w:rsidRPr="00AE5238">
        <w:rPr>
          <w:rFonts w:ascii="Times New Roman" w:hAnsi="Times New Roman" w:cs="Times New Roman"/>
          <w:lang w:val="en-US"/>
        </w:rPr>
        <w:t>CE</w:t>
      </w:r>
      <w:r w:rsidRPr="00AE5238">
        <w:rPr>
          <w:rFonts w:ascii="Times New Roman" w:hAnsi="Times New Roman" w:cs="Times New Roman"/>
        </w:rPr>
        <w:t>.</w:t>
      </w:r>
    </w:p>
    <w:p w14:paraId="117F6F40" w14:textId="77777777" w:rsidR="00D90874" w:rsidRDefault="00AE5238" w:rsidP="00B97E22">
      <w:pPr>
        <w:rPr>
          <w:rFonts w:ascii="Times New Roman" w:hAnsi="Times New Roman" w:cs="Times New Roman"/>
        </w:rPr>
      </w:pPr>
      <w:r w:rsidRPr="00AE5238">
        <w:rPr>
          <w:rFonts w:ascii="Times New Roman" w:hAnsi="Times New Roman" w:cs="Times New Roman"/>
        </w:rPr>
        <w:t>Το προϊόν να είναι αποστειρωμένο σε σύριγγα και όχι σε άλλη μορφή</w:t>
      </w:r>
      <w:r w:rsidR="00D90874">
        <w:rPr>
          <w:rFonts w:ascii="Times New Roman" w:hAnsi="Times New Roman" w:cs="Times New Roman"/>
        </w:rPr>
        <w:t>.</w:t>
      </w:r>
    </w:p>
    <w:p w14:paraId="7C93A4DF" w14:textId="60DBA72A" w:rsidR="00AE5238" w:rsidRPr="00AE5238" w:rsidRDefault="00D90874" w:rsidP="00B97E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Η</w:t>
      </w:r>
      <w:r w:rsidR="00AE5238" w:rsidRPr="00AE5238">
        <w:rPr>
          <w:rFonts w:ascii="Times New Roman" w:hAnsi="Times New Roman" w:cs="Times New Roman"/>
        </w:rPr>
        <w:t xml:space="preserve"> μονάδα μέτρησης να είναι σε </w:t>
      </w:r>
      <w:r w:rsidR="00AE5238" w:rsidRPr="00AE5238">
        <w:rPr>
          <w:rFonts w:ascii="Times New Roman" w:hAnsi="Times New Roman" w:cs="Times New Roman"/>
          <w:lang w:val="en-US"/>
        </w:rPr>
        <w:t>ml</w:t>
      </w:r>
      <w:r w:rsidR="00AE5238" w:rsidRPr="00AE5238">
        <w:rPr>
          <w:rFonts w:ascii="Times New Roman" w:hAnsi="Times New Roman" w:cs="Times New Roman"/>
        </w:rPr>
        <w:t xml:space="preserve"> και όχι σε γραμμάρια.</w:t>
      </w:r>
    </w:p>
    <w:p w14:paraId="06C8B4AA" w14:textId="77777777" w:rsidR="00B97E22" w:rsidRPr="00B97E22" w:rsidRDefault="00B97E22" w:rsidP="00B97E22">
      <w:pPr>
        <w:rPr>
          <w:rFonts w:ascii="Times New Roman" w:hAnsi="Times New Roman" w:cs="Times New Roman"/>
        </w:rPr>
      </w:pPr>
    </w:p>
    <w:p w14:paraId="3ACDEAC3" w14:textId="77777777" w:rsidR="00B97E22" w:rsidRPr="009A4BCB" w:rsidRDefault="00B97E22">
      <w:pPr>
        <w:rPr>
          <w:rFonts w:ascii="Times New Roman" w:hAnsi="Times New Roman" w:cs="Times New Roman"/>
        </w:rPr>
      </w:pPr>
    </w:p>
    <w:sectPr w:rsidR="00B97E22" w:rsidRPr="009A4B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B5"/>
    <w:rsid w:val="00312C6A"/>
    <w:rsid w:val="009266B5"/>
    <w:rsid w:val="009A4BCB"/>
    <w:rsid w:val="00AE5238"/>
    <w:rsid w:val="00B97E22"/>
    <w:rsid w:val="00D90874"/>
    <w:rsid w:val="00E9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7538"/>
  <w15:chartTrackingRefBased/>
  <w15:docId w15:val="{79D2CA1D-1030-42DB-BDF4-10BBF57B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ΓΡΑΦΕΙΟ ΔΙΟΙΚΗΣΗΣ</dc:creator>
  <cp:keywords/>
  <dc:description/>
  <cp:lastModifiedBy>ΓΡΑΦΕΙΟ ΔΙΟΙΚΗΣΗΣ</cp:lastModifiedBy>
  <cp:revision>6</cp:revision>
  <cp:lastPrinted>2022-07-13T06:19:00Z</cp:lastPrinted>
  <dcterms:created xsi:type="dcterms:W3CDTF">2022-07-13T06:11:00Z</dcterms:created>
  <dcterms:modified xsi:type="dcterms:W3CDTF">2022-07-13T06:29:00Z</dcterms:modified>
</cp:coreProperties>
</file>