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6483" w:rsidRPr="009A406E" w:rsidRDefault="00D06483" w:rsidP="00D06483">
      <w:pPr>
        <w:rPr>
          <w:rFonts w:ascii="Calibri" w:hAnsi="Calibri"/>
          <w:b/>
          <w:caps/>
          <w:sz w:val="22"/>
          <w:u w:val="single"/>
          <w:lang w:val="el-GR"/>
        </w:rPr>
      </w:pPr>
      <w:r w:rsidRPr="009A406E">
        <w:rPr>
          <w:rFonts w:ascii="Calibri" w:hAnsi="Calibri"/>
          <w:b/>
          <w:caps/>
          <w:sz w:val="22"/>
          <w:u w:val="single"/>
          <w:lang w:val="el-GR"/>
        </w:rPr>
        <w:t xml:space="preserve">ΔιάλυμαΤΑ ασφάλισης/σφράγισης καθετήρων κεντρικών φλεβών </w:t>
      </w:r>
    </w:p>
    <w:p w:rsidR="00D06483" w:rsidRPr="009A406E" w:rsidRDefault="00D06483" w:rsidP="00D06483">
      <w:pPr>
        <w:rPr>
          <w:rFonts w:ascii="Calibri" w:hAnsi="Calibri" w:cs="Arial"/>
          <w:sz w:val="20"/>
          <w:szCs w:val="22"/>
          <w:lang w:val="el-GR"/>
        </w:rPr>
      </w:pPr>
    </w:p>
    <w:p w:rsidR="00D06483" w:rsidRDefault="00D06483" w:rsidP="007C2845">
      <w:pPr>
        <w:jc w:val="both"/>
        <w:rPr>
          <w:rFonts w:ascii="Calibri" w:hAnsi="Calibri"/>
          <w:sz w:val="22"/>
          <w:lang w:val="el-GR"/>
        </w:rPr>
      </w:pPr>
      <w:r w:rsidRPr="009A406E">
        <w:rPr>
          <w:rFonts w:ascii="Calibri" w:hAnsi="Calibri"/>
          <w:sz w:val="22"/>
          <w:lang w:val="el-GR"/>
        </w:rPr>
        <w:t xml:space="preserve">Διάλυμα </w:t>
      </w:r>
      <w:proofErr w:type="spellStart"/>
      <w:r w:rsidRPr="009A406E">
        <w:rPr>
          <w:rFonts w:ascii="Calibri" w:hAnsi="Calibri"/>
          <w:sz w:val="22"/>
          <w:lang w:val="el-GR"/>
        </w:rPr>
        <w:t>Ταυρολιδίνης</w:t>
      </w:r>
      <w:proofErr w:type="spellEnd"/>
      <w:r w:rsidR="007C2845">
        <w:rPr>
          <w:rFonts w:ascii="Calibri" w:hAnsi="Calibri"/>
          <w:sz w:val="22"/>
          <w:lang w:val="el-GR"/>
        </w:rPr>
        <w:t xml:space="preserve"> </w:t>
      </w:r>
      <w:r w:rsidRPr="009A406E">
        <w:rPr>
          <w:rFonts w:ascii="Calibri" w:hAnsi="Calibri"/>
          <w:sz w:val="22"/>
          <w:lang w:val="el-GR"/>
        </w:rPr>
        <w:t>&amp; κιτρικού νατρίου με ηπαρίνη</w:t>
      </w:r>
      <w:r>
        <w:rPr>
          <w:rFonts w:ascii="Calibri" w:hAnsi="Calibri"/>
          <w:sz w:val="22"/>
          <w:lang w:val="el-GR"/>
        </w:rPr>
        <w:t xml:space="preserve">, καθώς και με </w:t>
      </w:r>
      <w:proofErr w:type="spellStart"/>
      <w:r>
        <w:rPr>
          <w:rFonts w:ascii="Calibri" w:hAnsi="Calibri"/>
          <w:sz w:val="22"/>
          <w:lang w:val="el-GR"/>
        </w:rPr>
        <w:t>ουροκινάση</w:t>
      </w:r>
      <w:proofErr w:type="spellEnd"/>
      <w:r>
        <w:rPr>
          <w:rFonts w:ascii="Calibri" w:hAnsi="Calibri"/>
          <w:sz w:val="22"/>
          <w:lang w:val="el-GR"/>
        </w:rPr>
        <w:t>,</w:t>
      </w:r>
      <w:r w:rsidR="007C2845">
        <w:rPr>
          <w:rFonts w:ascii="Calibri" w:hAnsi="Calibri"/>
          <w:sz w:val="22"/>
          <w:lang w:val="el-GR"/>
        </w:rPr>
        <w:t xml:space="preserve"> </w:t>
      </w:r>
      <w:proofErr w:type="spellStart"/>
      <w:r w:rsidRPr="009A406E">
        <w:rPr>
          <w:rFonts w:ascii="Calibri" w:hAnsi="Calibri"/>
          <w:sz w:val="22"/>
          <w:lang w:val="el-GR"/>
        </w:rPr>
        <w:t>αντιμικροβιακό</w:t>
      </w:r>
      <w:proofErr w:type="spellEnd"/>
      <w:r w:rsidRPr="009A406E">
        <w:rPr>
          <w:rFonts w:ascii="Calibri" w:hAnsi="Calibri"/>
          <w:sz w:val="22"/>
          <w:lang w:val="el-GR"/>
        </w:rPr>
        <w:t xml:space="preserve"> αντιθρομβωτικό, κατάλληλο για την πλήρωση και ασφάλιση των αυλών των καθετήρων κεντρικών φλεβών σε φιαλίδιο μιας χρήσης των 5 </w:t>
      </w:r>
      <w:r w:rsidRPr="009A406E">
        <w:rPr>
          <w:rFonts w:ascii="Calibri" w:hAnsi="Calibri"/>
          <w:sz w:val="22"/>
        </w:rPr>
        <w:t>ml</w:t>
      </w:r>
      <w:r w:rsidRPr="009A406E">
        <w:rPr>
          <w:rFonts w:ascii="Calibri" w:hAnsi="Calibri"/>
          <w:sz w:val="22"/>
          <w:lang w:val="el-GR"/>
        </w:rPr>
        <w:t xml:space="preserve">, ελεύθερο πυρετογόνων, αποστειρωμένο με σύνθεση </w:t>
      </w:r>
      <w:r w:rsidRPr="009A406E">
        <w:rPr>
          <w:rFonts w:ascii="Calibri" w:hAnsi="Calibri"/>
          <w:sz w:val="22"/>
        </w:rPr>
        <w:t>taurolidine</w:t>
      </w:r>
      <w:r w:rsidRPr="009A406E">
        <w:rPr>
          <w:rFonts w:ascii="Calibri" w:hAnsi="Calibri"/>
          <w:sz w:val="22"/>
          <w:lang w:val="el-GR"/>
        </w:rPr>
        <w:t xml:space="preserve"> + </w:t>
      </w:r>
      <w:r w:rsidRPr="009A406E">
        <w:rPr>
          <w:rFonts w:ascii="Calibri" w:hAnsi="Calibri"/>
          <w:sz w:val="22"/>
        </w:rPr>
        <w:t>sodium</w:t>
      </w:r>
      <w:r w:rsidR="007C2845">
        <w:rPr>
          <w:rFonts w:ascii="Calibri" w:hAnsi="Calibri"/>
          <w:sz w:val="22"/>
          <w:lang w:val="el-GR"/>
        </w:rPr>
        <w:t xml:space="preserve"> </w:t>
      </w:r>
      <w:r w:rsidRPr="009A406E">
        <w:rPr>
          <w:rFonts w:ascii="Calibri" w:hAnsi="Calibri"/>
          <w:sz w:val="22"/>
        </w:rPr>
        <w:t>citrate</w:t>
      </w:r>
      <w:r w:rsidR="007C2845">
        <w:rPr>
          <w:rFonts w:ascii="Calibri" w:hAnsi="Calibri"/>
          <w:sz w:val="22"/>
          <w:lang w:val="el-GR"/>
        </w:rPr>
        <w:t xml:space="preserve"> </w:t>
      </w:r>
      <w:r w:rsidRPr="009A406E">
        <w:rPr>
          <w:rFonts w:ascii="Calibri" w:hAnsi="Calibri"/>
          <w:sz w:val="22"/>
        </w:rPr>
        <w:t>in</w:t>
      </w:r>
      <w:r w:rsidR="007C2845">
        <w:rPr>
          <w:rFonts w:ascii="Calibri" w:hAnsi="Calibri"/>
          <w:sz w:val="22"/>
          <w:lang w:val="el-GR"/>
        </w:rPr>
        <w:t xml:space="preserve"> </w:t>
      </w:r>
      <w:r w:rsidRPr="009A406E">
        <w:rPr>
          <w:rFonts w:ascii="Calibri" w:hAnsi="Calibri"/>
          <w:sz w:val="22"/>
        </w:rPr>
        <w:t>water</w:t>
      </w:r>
      <w:r w:rsidRPr="009A406E">
        <w:rPr>
          <w:rFonts w:ascii="Calibri" w:hAnsi="Calibri"/>
          <w:sz w:val="22"/>
          <w:lang w:val="el-GR"/>
        </w:rPr>
        <w:t xml:space="preserve">. Να φέρει σήμανση </w:t>
      </w:r>
      <w:r w:rsidRPr="009A406E">
        <w:rPr>
          <w:rFonts w:ascii="Calibri" w:hAnsi="Calibri"/>
          <w:sz w:val="22"/>
        </w:rPr>
        <w:t>CE</w:t>
      </w:r>
      <w:r w:rsidRPr="009A406E">
        <w:rPr>
          <w:rFonts w:ascii="Calibri" w:hAnsi="Calibri"/>
          <w:sz w:val="22"/>
          <w:lang w:val="el-GR"/>
        </w:rPr>
        <w:t>.</w:t>
      </w:r>
    </w:p>
    <w:p w:rsidR="0004210F" w:rsidRPr="007C2845" w:rsidRDefault="0004210F">
      <w:pPr>
        <w:rPr>
          <w:lang w:val="el-GR"/>
        </w:rPr>
      </w:pPr>
    </w:p>
    <w:sectPr w:rsidR="0004210F" w:rsidRPr="007C2845" w:rsidSect="00084A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5ED"/>
    <w:rsid w:val="0004210F"/>
    <w:rsid w:val="00084A84"/>
    <w:rsid w:val="00216E7C"/>
    <w:rsid w:val="00787745"/>
    <w:rsid w:val="007C2845"/>
    <w:rsid w:val="00A743ED"/>
    <w:rsid w:val="00B565ED"/>
    <w:rsid w:val="00D06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AA6CD"/>
  <w15:docId w15:val="{34CEAA4A-1C2A-4787-AD92-0AD6A383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kountani</dc:creator>
  <cp:lastModifiedBy>ΓΡΑΦΕΙΟ ΔΙΟΙΚΗΣΗΣ</cp:lastModifiedBy>
  <cp:revision>3</cp:revision>
  <cp:lastPrinted>2023-02-07T09:18:00Z</cp:lastPrinted>
  <dcterms:created xsi:type="dcterms:W3CDTF">2023-02-07T09:18:00Z</dcterms:created>
  <dcterms:modified xsi:type="dcterms:W3CDTF">2023-02-07T09:26:00Z</dcterms:modified>
</cp:coreProperties>
</file>